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ediumGrid3-Accent1"/>
        <w:tblW w:w="0" w:type="auto"/>
        <w:tblLook w:val="04A0" w:firstRow="1" w:lastRow="0" w:firstColumn="1" w:lastColumn="0" w:noHBand="0" w:noVBand="1"/>
      </w:tblPr>
      <w:tblGrid>
        <w:gridCol w:w="1384"/>
        <w:gridCol w:w="2083"/>
        <w:gridCol w:w="2096"/>
        <w:gridCol w:w="2081"/>
        <w:gridCol w:w="2087"/>
        <w:gridCol w:w="2102"/>
        <w:gridCol w:w="2105"/>
      </w:tblGrid>
      <w:tr w:rsidR="00BC6037" w:rsidTr="00BC60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8" w:type="dxa"/>
            <w:gridSpan w:val="7"/>
          </w:tcPr>
          <w:p w:rsidR="00BC6037" w:rsidRDefault="00866322">
            <w:pPr>
              <w:pStyle w:val="Header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Cu</w:t>
            </w:r>
            <w:r w:rsidR="00BB2932">
              <w:rPr>
                <w:rFonts w:ascii="Century Gothic" w:hAnsi="Century Gothic" w:cstheme="minorHAnsi"/>
                <w:sz w:val="16"/>
                <w:szCs w:val="16"/>
              </w:rPr>
              <w:t>rriculum Overview Year 5 2025/26</w:t>
            </w:r>
          </w:p>
        </w:tc>
      </w:tr>
      <w:tr w:rsidR="00BC6037" w:rsidTr="00BC6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BC6037" w:rsidRDefault="00BC6037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179" w:type="dxa"/>
            <w:gridSpan w:val="2"/>
          </w:tcPr>
          <w:p w:rsidR="00BC6037" w:rsidRDefault="00866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Autumn</w:t>
            </w:r>
          </w:p>
        </w:tc>
        <w:tc>
          <w:tcPr>
            <w:tcW w:w="4168" w:type="dxa"/>
            <w:gridSpan w:val="2"/>
          </w:tcPr>
          <w:p w:rsidR="00BC6037" w:rsidRDefault="00866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Spring</w:t>
            </w:r>
          </w:p>
        </w:tc>
        <w:tc>
          <w:tcPr>
            <w:tcW w:w="4207" w:type="dxa"/>
            <w:gridSpan w:val="2"/>
          </w:tcPr>
          <w:p w:rsidR="00BC6037" w:rsidRDefault="00866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Summer</w:t>
            </w:r>
          </w:p>
        </w:tc>
      </w:tr>
      <w:tr w:rsidR="00BC6037" w:rsidTr="00BC6037">
        <w:trPr>
          <w:trHeight w:val="2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BC6037" w:rsidRDefault="00866322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English</w:t>
            </w:r>
          </w:p>
        </w:tc>
        <w:tc>
          <w:tcPr>
            <w:tcW w:w="2083" w:type="dxa"/>
          </w:tcPr>
          <w:p w:rsidR="00BB2932" w:rsidRDefault="00BB2932" w:rsidP="00BB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Pathways to </w:t>
            </w:r>
            <w:r w:rsidR="001B5459">
              <w:rPr>
                <w:rFonts w:ascii="Century Gothic" w:hAnsi="Century Gothic" w:cstheme="minorHAnsi"/>
                <w:b/>
                <w:sz w:val="16"/>
                <w:szCs w:val="16"/>
              </w:rPr>
              <w:t>W</w:t>
            </w: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rite</w:t>
            </w:r>
            <w:r w:rsidR="001B5459">
              <w:rPr>
                <w:rFonts w:ascii="Century Gothic" w:hAnsi="Century Gothic" w:cstheme="minorHAnsi"/>
                <w:b/>
                <w:sz w:val="16"/>
                <w:szCs w:val="16"/>
              </w:rPr>
              <w:t>:</w:t>
            </w:r>
          </w:p>
          <w:p w:rsidR="001B5459" w:rsidRDefault="001B5459" w:rsidP="001B545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color w:val="auto"/>
                <w:sz w:val="16"/>
                <w:szCs w:val="16"/>
              </w:rPr>
            </w:pPr>
            <w:r w:rsidRPr="001B5459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 xml:space="preserve">Young, Gifted and Black by Jamia Wilson </w:t>
            </w:r>
          </w:p>
          <w:p w:rsidR="001B5459" w:rsidRPr="001B5459" w:rsidRDefault="001B5459" w:rsidP="001B545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  <w:p w:rsidR="001B5459" w:rsidRDefault="001B5459" w:rsidP="001B545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 w:rsidRPr="00B57FCB">
              <w:rPr>
                <w:rFonts w:ascii="Century Gothic" w:hAnsi="Century Gothic" w:cstheme="minorHAnsi"/>
                <w:sz w:val="16"/>
                <w:szCs w:val="16"/>
              </w:rPr>
              <w:t>Recount: write a series of diary entries</w:t>
            </w:r>
          </w:p>
          <w:p w:rsidR="001B5459" w:rsidRPr="00B57FCB" w:rsidRDefault="001B5459" w:rsidP="001B545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BB2932" w:rsidRDefault="00BB2932" w:rsidP="00BB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1B5459" w:rsidRDefault="001B5459" w:rsidP="00BB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1B5459" w:rsidRDefault="001B5459" w:rsidP="00BB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1B5459" w:rsidRDefault="001B5459" w:rsidP="00BB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1B5459" w:rsidRDefault="001B5459" w:rsidP="001B5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BB2932" w:rsidRDefault="00BB2932" w:rsidP="00BB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Pathways to </w:t>
            </w:r>
            <w:r w:rsidR="001B5459">
              <w:rPr>
                <w:rFonts w:ascii="Century Gothic" w:hAnsi="Century Gothic" w:cstheme="minorHAnsi"/>
                <w:b/>
                <w:sz w:val="16"/>
                <w:szCs w:val="16"/>
              </w:rPr>
              <w:t>R</w:t>
            </w: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ead</w:t>
            </w:r>
            <w:r w:rsidR="001B5459">
              <w:rPr>
                <w:rFonts w:ascii="Century Gothic" w:hAnsi="Century Gothic" w:cstheme="minorHAnsi"/>
                <w:b/>
                <w:sz w:val="16"/>
                <w:szCs w:val="16"/>
              </w:rPr>
              <w:t>:</w:t>
            </w:r>
          </w:p>
          <w:p w:rsidR="001B5459" w:rsidRPr="001B5459" w:rsidRDefault="001B5459" w:rsidP="001B545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16"/>
                <w:szCs w:val="18"/>
              </w:rPr>
            </w:pPr>
            <w:r w:rsidRPr="001B5459">
              <w:rPr>
                <w:rFonts w:ascii="Century Gothic" w:hAnsi="Century Gothic"/>
                <w:bCs/>
                <w:color w:val="auto"/>
                <w:sz w:val="16"/>
                <w:szCs w:val="18"/>
              </w:rPr>
              <w:t xml:space="preserve">Good Night Stories for Rebel Girls by Elena Favilli and Francesco Cavallo </w:t>
            </w:r>
          </w:p>
          <w:p w:rsidR="00BC6037" w:rsidRDefault="00BC6037" w:rsidP="00BB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096" w:type="dxa"/>
          </w:tcPr>
          <w:p w:rsidR="001B5459" w:rsidRDefault="001B5459" w:rsidP="001B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Pathways to Write:</w:t>
            </w:r>
          </w:p>
          <w:p w:rsidR="001B5459" w:rsidRPr="001B5459" w:rsidRDefault="001B5459" w:rsidP="001B545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color w:val="auto"/>
                <w:sz w:val="16"/>
                <w:szCs w:val="16"/>
              </w:rPr>
            </w:pPr>
            <w:r w:rsidRPr="001B5459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>The Lost Happy Endings by Carol Ann Duffy</w:t>
            </w:r>
          </w:p>
          <w:p w:rsidR="001B5459" w:rsidRPr="00B57FCB" w:rsidRDefault="001B5459" w:rsidP="001B545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B57FCB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:rsidR="001B5459" w:rsidRDefault="001B5459" w:rsidP="001B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 w:rsidRPr="00B57FCB">
              <w:rPr>
                <w:rFonts w:ascii="Century Gothic" w:hAnsi="Century Gothic" w:cstheme="minorHAnsi"/>
                <w:sz w:val="16"/>
                <w:szCs w:val="16"/>
              </w:rPr>
              <w:t>Fiction: write a traditional tale with an alternative ending</w:t>
            </w:r>
          </w:p>
          <w:p w:rsidR="001B5459" w:rsidRDefault="001B5459" w:rsidP="001B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</w:p>
          <w:p w:rsidR="001B5459" w:rsidRDefault="001B5459" w:rsidP="001B5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1B5459" w:rsidRPr="001B5459" w:rsidRDefault="001B5459" w:rsidP="001B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1B5459">
              <w:rPr>
                <w:rFonts w:ascii="Century Gothic" w:hAnsi="Century Gothic" w:cstheme="minorHAnsi"/>
                <w:b/>
                <w:sz w:val="16"/>
                <w:szCs w:val="16"/>
              </w:rPr>
              <w:t>Performance Poetry:</w:t>
            </w:r>
          </w:p>
          <w:p w:rsidR="001B5459" w:rsidRDefault="001B5459" w:rsidP="001B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Dragons </w:t>
            </w:r>
          </w:p>
          <w:p w:rsidR="001B5459" w:rsidRDefault="001B5459" w:rsidP="001B5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1B5459" w:rsidRDefault="001B5459" w:rsidP="001B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Pathways to Read:</w:t>
            </w:r>
          </w:p>
          <w:p w:rsidR="00BC6037" w:rsidRPr="001B5459" w:rsidRDefault="001B5459" w:rsidP="001B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5459">
              <w:rPr>
                <w:rFonts w:ascii="Century Gothic" w:eastAsiaTheme="minorHAnsi" w:hAnsi="Century Gothic" w:cs="Calibri"/>
                <w:bCs/>
                <w:sz w:val="16"/>
                <w:szCs w:val="18"/>
                <w:lang w:eastAsia="en-US"/>
              </w:rPr>
              <w:t>Hansel and Gretel by Neil Gaim</w:t>
            </w:r>
            <w:r>
              <w:rPr>
                <w:rFonts w:ascii="Century Gothic" w:eastAsiaTheme="minorHAnsi" w:hAnsi="Century Gothic" w:cs="Calibri"/>
                <w:bCs/>
                <w:sz w:val="16"/>
                <w:szCs w:val="18"/>
                <w:lang w:eastAsia="en-US"/>
              </w:rPr>
              <w:t>a</w:t>
            </w:r>
            <w:r w:rsidRPr="001B5459">
              <w:rPr>
                <w:rFonts w:ascii="Century Gothic" w:eastAsiaTheme="minorHAnsi" w:hAnsi="Century Gothic" w:cs="Calibri"/>
                <w:bCs/>
                <w:sz w:val="16"/>
                <w:szCs w:val="18"/>
                <w:lang w:eastAsia="en-US"/>
              </w:rPr>
              <w:t xml:space="preserve">n </w:t>
            </w:r>
          </w:p>
        </w:tc>
        <w:tc>
          <w:tcPr>
            <w:tcW w:w="2081" w:type="dxa"/>
          </w:tcPr>
          <w:p w:rsidR="001B5459" w:rsidRDefault="001B5459" w:rsidP="001B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Pathways to Write:</w:t>
            </w:r>
          </w:p>
          <w:p w:rsidR="001B5459" w:rsidRDefault="001B5459" w:rsidP="001B545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color w:val="auto"/>
                <w:sz w:val="16"/>
                <w:szCs w:val="16"/>
              </w:rPr>
            </w:pPr>
            <w:r w:rsidRPr="001B5459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 xml:space="preserve">Arthur and the Golden Rope by Joe Todd-Stanton </w:t>
            </w:r>
          </w:p>
          <w:p w:rsidR="001B5459" w:rsidRPr="001B5459" w:rsidRDefault="001B5459" w:rsidP="001B545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  <w:p w:rsidR="001B5459" w:rsidRPr="00B57FCB" w:rsidRDefault="001B5459" w:rsidP="001B545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 w:rsidRPr="00B57FCB">
              <w:rPr>
                <w:rFonts w:ascii="Century Gothic" w:hAnsi="Century Gothic" w:cstheme="minorHAnsi"/>
                <w:sz w:val="16"/>
                <w:szCs w:val="16"/>
              </w:rPr>
              <w:t>Fiction: write a myth, creating characters and settings</w:t>
            </w:r>
          </w:p>
          <w:p w:rsidR="001B5459" w:rsidRDefault="001B5459" w:rsidP="001B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1B5459" w:rsidRDefault="001B5459" w:rsidP="001B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1B5459" w:rsidRDefault="001B5459" w:rsidP="001B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1B5459" w:rsidRDefault="001B5459" w:rsidP="001B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1B5459" w:rsidRDefault="001B5459" w:rsidP="001B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Pathways to Read:</w:t>
            </w:r>
          </w:p>
          <w:p w:rsidR="001B5459" w:rsidRPr="001B5459" w:rsidRDefault="001B5459" w:rsidP="001B545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16"/>
                <w:szCs w:val="18"/>
              </w:rPr>
            </w:pPr>
            <w:r w:rsidRPr="001B5459">
              <w:rPr>
                <w:rFonts w:ascii="Century Gothic" w:hAnsi="Century Gothic"/>
                <w:bCs/>
                <w:color w:val="auto"/>
                <w:sz w:val="16"/>
                <w:szCs w:val="18"/>
              </w:rPr>
              <w:t xml:space="preserve">Odd and the Frost Giants by Neil Gaiman </w:t>
            </w:r>
          </w:p>
          <w:p w:rsidR="00BC6037" w:rsidRDefault="00BC6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087" w:type="dxa"/>
          </w:tcPr>
          <w:p w:rsidR="001B5459" w:rsidRDefault="001B5459" w:rsidP="001B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Pathways to Write:</w:t>
            </w:r>
          </w:p>
          <w:p w:rsidR="001B5459" w:rsidRPr="001B5459" w:rsidRDefault="001B5459" w:rsidP="001B545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B5459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 xml:space="preserve">Malala’s Magic Pencil </w:t>
            </w:r>
          </w:p>
          <w:p w:rsidR="001B5459" w:rsidRPr="001B5459" w:rsidRDefault="001B5459" w:rsidP="001B545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 w:rsidRPr="001B5459">
              <w:rPr>
                <w:rFonts w:ascii="Century Gothic" w:hAnsi="Century Gothic"/>
                <w:bCs/>
                <w:sz w:val="16"/>
                <w:szCs w:val="16"/>
              </w:rPr>
              <w:t xml:space="preserve">by Malala Yousafzai </w:t>
            </w:r>
          </w:p>
          <w:p w:rsidR="001B5459" w:rsidRPr="00B57FCB" w:rsidRDefault="001B5459" w:rsidP="001B545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 w:rsidRPr="00B57FCB">
              <w:rPr>
                <w:rFonts w:ascii="Century Gothic" w:hAnsi="Century Gothic" w:cstheme="minorHAnsi"/>
                <w:sz w:val="16"/>
                <w:szCs w:val="16"/>
              </w:rPr>
              <w:t>Recount: write an autobiography</w:t>
            </w:r>
          </w:p>
          <w:p w:rsidR="001B5459" w:rsidRDefault="001B5459" w:rsidP="001B5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1B5459" w:rsidRDefault="001B5459" w:rsidP="001B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:rsidR="001B5459" w:rsidRDefault="001B5459" w:rsidP="001B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:rsidR="001B5459" w:rsidRDefault="001B5459" w:rsidP="001B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:rsidR="001B5459" w:rsidRDefault="001B5459" w:rsidP="001B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1B5459">
              <w:rPr>
                <w:rFonts w:ascii="Century Gothic" w:hAnsi="Century Gothic" w:cstheme="minorHAnsi"/>
                <w:b/>
                <w:sz w:val="16"/>
                <w:szCs w:val="16"/>
              </w:rPr>
              <w:t>Poetry</w:t>
            </w: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:</w:t>
            </w:r>
          </w:p>
          <w:p w:rsidR="001B5459" w:rsidRDefault="001B5459" w:rsidP="001B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 w:rsidRPr="001B5459">
              <w:rPr>
                <w:rFonts w:ascii="Century Gothic" w:hAnsi="Century Gothic" w:cstheme="minorHAnsi"/>
                <w:sz w:val="16"/>
                <w:szCs w:val="16"/>
              </w:rPr>
              <w:t xml:space="preserve">Water </w:t>
            </w:r>
          </w:p>
          <w:p w:rsidR="001B5459" w:rsidRDefault="001B5459" w:rsidP="001B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1B5459" w:rsidRDefault="001B5459" w:rsidP="001B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Pathways to Read:</w:t>
            </w:r>
          </w:p>
          <w:p w:rsidR="001B5459" w:rsidRPr="001B5459" w:rsidRDefault="001B5459" w:rsidP="001B545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16"/>
                <w:szCs w:val="18"/>
              </w:rPr>
            </w:pPr>
            <w:r w:rsidRPr="001B5459">
              <w:rPr>
                <w:rFonts w:ascii="Century Gothic" w:hAnsi="Century Gothic"/>
                <w:bCs/>
                <w:color w:val="auto"/>
                <w:sz w:val="16"/>
                <w:szCs w:val="18"/>
              </w:rPr>
              <w:t xml:space="preserve">Exploring Space by The Literacy Company, Planet Unknown by Shawn Wang (film) </w:t>
            </w:r>
          </w:p>
          <w:p w:rsidR="00BC6037" w:rsidRDefault="00BC603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102" w:type="dxa"/>
          </w:tcPr>
          <w:p w:rsidR="001B5459" w:rsidRDefault="001B5459" w:rsidP="001B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Pathways to Write:</w:t>
            </w:r>
          </w:p>
          <w:p w:rsidR="001B5459" w:rsidRDefault="001B5459" w:rsidP="001B545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color w:val="auto"/>
                <w:sz w:val="16"/>
                <w:szCs w:val="16"/>
              </w:rPr>
            </w:pPr>
            <w:r w:rsidRPr="001B5459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 xml:space="preserve">Brilliant Deep by Kate Messner and Matthew Forsythe </w:t>
            </w:r>
          </w:p>
          <w:p w:rsidR="001B5459" w:rsidRPr="001B5459" w:rsidRDefault="001B5459" w:rsidP="001B545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color w:val="auto"/>
                <w:sz w:val="16"/>
                <w:szCs w:val="16"/>
              </w:rPr>
            </w:pPr>
          </w:p>
          <w:p w:rsidR="001B5459" w:rsidRDefault="001B5459" w:rsidP="001B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6"/>
                <w:szCs w:val="16"/>
              </w:rPr>
            </w:pPr>
            <w:r w:rsidRPr="001B5459">
              <w:rPr>
                <w:rFonts w:ascii="Century Gothic" w:hAnsi="Century Gothic"/>
                <w:bCs/>
                <w:sz w:val="16"/>
                <w:szCs w:val="16"/>
              </w:rPr>
              <w:t>Persuasion/information: write an information leaflet</w:t>
            </w:r>
          </w:p>
          <w:p w:rsidR="001B5459" w:rsidRDefault="001B5459" w:rsidP="001B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6"/>
                <w:szCs w:val="16"/>
              </w:rPr>
            </w:pPr>
          </w:p>
          <w:p w:rsidR="001B5459" w:rsidRDefault="001B5459" w:rsidP="001B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6"/>
                <w:szCs w:val="16"/>
              </w:rPr>
            </w:pPr>
          </w:p>
          <w:p w:rsidR="001B5459" w:rsidRDefault="001B5459" w:rsidP="001B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1B5459" w:rsidRDefault="001B5459" w:rsidP="001B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1B5459" w:rsidRDefault="001B5459" w:rsidP="001B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Pathways to Read:</w:t>
            </w:r>
          </w:p>
          <w:p w:rsidR="001B5459" w:rsidRPr="001B5459" w:rsidRDefault="001B5459" w:rsidP="001B545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color w:val="auto"/>
                <w:sz w:val="16"/>
                <w:szCs w:val="18"/>
              </w:rPr>
            </w:pPr>
            <w:r w:rsidRPr="001B5459">
              <w:rPr>
                <w:rFonts w:ascii="Century Gothic" w:hAnsi="Century Gothic"/>
                <w:bCs/>
                <w:color w:val="auto"/>
                <w:sz w:val="16"/>
                <w:szCs w:val="18"/>
              </w:rPr>
              <w:t>The Last Wild by Piers Torday</w:t>
            </w:r>
          </w:p>
          <w:p w:rsidR="001B5459" w:rsidRPr="001B5459" w:rsidRDefault="001B5459" w:rsidP="001B545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16"/>
                <w:szCs w:val="18"/>
              </w:rPr>
            </w:pPr>
            <w:r w:rsidRPr="001B5459">
              <w:rPr>
                <w:rFonts w:ascii="Century Gothic" w:hAnsi="Century Gothic"/>
                <w:bCs/>
                <w:color w:val="auto"/>
                <w:sz w:val="16"/>
                <w:szCs w:val="18"/>
              </w:rPr>
              <w:t xml:space="preserve">Pollution by The Literacy Company </w:t>
            </w:r>
          </w:p>
          <w:p w:rsidR="00BC6037" w:rsidRDefault="00BC6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105" w:type="dxa"/>
          </w:tcPr>
          <w:p w:rsidR="001B5459" w:rsidRDefault="001B5459" w:rsidP="001B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Pathways to Write:</w:t>
            </w:r>
          </w:p>
          <w:p w:rsidR="001B5459" w:rsidRDefault="001B5459" w:rsidP="001B545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color w:val="auto"/>
                <w:sz w:val="16"/>
                <w:szCs w:val="16"/>
              </w:rPr>
            </w:pPr>
            <w:r w:rsidRPr="001B5459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 xml:space="preserve">Bold and Brave Women from Shakespeare by Shakespeare Birthplace Trust </w:t>
            </w:r>
          </w:p>
          <w:p w:rsidR="001B5459" w:rsidRPr="001B5459" w:rsidRDefault="001B5459" w:rsidP="001B545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color w:val="auto"/>
                <w:sz w:val="16"/>
                <w:szCs w:val="16"/>
              </w:rPr>
            </w:pPr>
          </w:p>
          <w:p w:rsidR="001B5459" w:rsidRDefault="001B5459" w:rsidP="001B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 w:rsidRPr="001B5459">
              <w:rPr>
                <w:rFonts w:ascii="Century Gothic" w:hAnsi="Century Gothic"/>
                <w:bCs/>
                <w:sz w:val="16"/>
                <w:szCs w:val="16"/>
              </w:rPr>
              <w:t>Recount: write and perform a soliloquy</w:t>
            </w:r>
            <w:r w:rsidRPr="001B5459"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 </w:t>
            </w:r>
          </w:p>
          <w:p w:rsidR="001B5459" w:rsidRDefault="001B5459" w:rsidP="001B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Cs/>
                <w:sz w:val="16"/>
                <w:szCs w:val="16"/>
              </w:rPr>
            </w:pPr>
          </w:p>
          <w:p w:rsidR="001B5459" w:rsidRDefault="001B5459" w:rsidP="001B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1B5459">
              <w:rPr>
                <w:rFonts w:ascii="Century Gothic" w:hAnsi="Century Gothic" w:cstheme="minorHAnsi"/>
                <w:b/>
                <w:sz w:val="16"/>
                <w:szCs w:val="16"/>
              </w:rPr>
              <w:t>Poetry</w:t>
            </w: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:</w:t>
            </w:r>
          </w:p>
          <w:p w:rsidR="001B5459" w:rsidRDefault="001B5459" w:rsidP="001B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Rap</w:t>
            </w:r>
          </w:p>
          <w:p w:rsidR="001B5459" w:rsidRDefault="001B5459" w:rsidP="001B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1B5459" w:rsidRDefault="001B5459" w:rsidP="001B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Pathways to Read:</w:t>
            </w:r>
          </w:p>
          <w:p w:rsidR="00BC6037" w:rsidRDefault="001B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 w:rsidRPr="001B5459">
              <w:rPr>
                <w:rFonts w:ascii="Century Gothic" w:eastAsiaTheme="minorHAnsi" w:hAnsi="Century Gothic" w:cs="Calibri"/>
                <w:bCs/>
                <w:sz w:val="16"/>
                <w:szCs w:val="18"/>
                <w:lang w:eastAsia="en-US"/>
              </w:rPr>
              <w:t xml:space="preserve">African Tales: A Barefoot Collection by Gcina Mhlophe and Rachel Griffin </w:t>
            </w:r>
          </w:p>
        </w:tc>
      </w:tr>
      <w:tr w:rsidR="00BC6037" w:rsidTr="00BC6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BC6037" w:rsidRDefault="00866322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Maths</w:t>
            </w:r>
          </w:p>
        </w:tc>
        <w:tc>
          <w:tcPr>
            <w:tcW w:w="4179" w:type="dxa"/>
            <w:gridSpan w:val="2"/>
          </w:tcPr>
          <w:p w:rsidR="00BC6037" w:rsidRDefault="00866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Number: 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Place Value </w:t>
            </w:r>
          </w:p>
          <w:p w:rsidR="00BC6037" w:rsidRDefault="00866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Number: 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Addition and Subtraction</w:t>
            </w:r>
          </w:p>
          <w:p w:rsidR="00BC6037" w:rsidRDefault="00866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Number: 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Multiplication and Division</w:t>
            </w:r>
          </w:p>
          <w:p w:rsidR="00BC6037" w:rsidRDefault="00866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Number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: Fractions</w:t>
            </w:r>
          </w:p>
          <w:p w:rsidR="00BC6037" w:rsidRDefault="00BC6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BC6037" w:rsidRDefault="00BC6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168" w:type="dxa"/>
            <w:gridSpan w:val="2"/>
          </w:tcPr>
          <w:p w:rsidR="00BC6037" w:rsidRDefault="00866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Number: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Multiplication and Division</w:t>
            </w:r>
          </w:p>
          <w:p w:rsidR="00BC6037" w:rsidRDefault="00866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Number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: Fractions</w:t>
            </w:r>
          </w:p>
          <w:p w:rsidR="00BC6037" w:rsidRDefault="00866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Number: 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Decimals and Percentages</w:t>
            </w:r>
          </w:p>
          <w:p w:rsidR="00BC6037" w:rsidRDefault="00866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Measurement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: Perimeter and Area</w:t>
            </w: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 </w:t>
            </w:r>
          </w:p>
          <w:p w:rsidR="00BC6037" w:rsidRDefault="00866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Statistics</w:t>
            </w:r>
          </w:p>
          <w:p w:rsidR="00BC6037" w:rsidRDefault="00BC6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207" w:type="dxa"/>
            <w:gridSpan w:val="2"/>
          </w:tcPr>
          <w:p w:rsidR="00BC6037" w:rsidRDefault="00866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Geometry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: Properties of Shape</w:t>
            </w:r>
          </w:p>
          <w:p w:rsidR="00BC6037" w:rsidRDefault="00866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Geometry: 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Position and Direction</w:t>
            </w: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 </w:t>
            </w:r>
          </w:p>
          <w:p w:rsidR="00BC6037" w:rsidRDefault="00866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Number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: Decimals</w:t>
            </w:r>
          </w:p>
          <w:p w:rsidR="00BC6037" w:rsidRDefault="00866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Number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: Negative Numbers</w:t>
            </w:r>
          </w:p>
          <w:p w:rsidR="00BC6037" w:rsidRDefault="00866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Measurement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: Converting Units</w:t>
            </w:r>
          </w:p>
          <w:p w:rsidR="00BC6037" w:rsidRDefault="00866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Measurement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: Volume</w:t>
            </w:r>
          </w:p>
          <w:p w:rsidR="00BC6037" w:rsidRDefault="00BC6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BC6037" w:rsidTr="00BC6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BC6037" w:rsidRDefault="00866322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History</w:t>
            </w:r>
          </w:p>
        </w:tc>
        <w:tc>
          <w:tcPr>
            <w:tcW w:w="2083" w:type="dxa"/>
          </w:tcPr>
          <w:p w:rsidR="00BC6037" w:rsidRDefault="00BC6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096" w:type="dxa"/>
          </w:tcPr>
          <w:p w:rsidR="00BC6037" w:rsidRDefault="00866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Ancient Greeks</w:t>
            </w:r>
          </w:p>
          <w:p w:rsidR="00BC6037" w:rsidRDefault="00BC6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081" w:type="dxa"/>
          </w:tcPr>
          <w:p w:rsidR="00BC6037" w:rsidRDefault="00BC6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087" w:type="dxa"/>
          </w:tcPr>
          <w:p w:rsidR="00BC6037" w:rsidRDefault="00866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Mayans</w:t>
            </w:r>
          </w:p>
          <w:p w:rsidR="00BC6037" w:rsidRDefault="00BC6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102" w:type="dxa"/>
          </w:tcPr>
          <w:p w:rsidR="00BC6037" w:rsidRDefault="00866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Tudors</w:t>
            </w:r>
          </w:p>
        </w:tc>
        <w:tc>
          <w:tcPr>
            <w:tcW w:w="2105" w:type="dxa"/>
          </w:tcPr>
          <w:p w:rsidR="00BC6037" w:rsidRDefault="00BC6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</w:tr>
      <w:tr w:rsidR="00BC6037" w:rsidTr="00BC6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BC6037" w:rsidRDefault="00866322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Geography</w:t>
            </w:r>
          </w:p>
        </w:tc>
        <w:tc>
          <w:tcPr>
            <w:tcW w:w="2083" w:type="dxa"/>
          </w:tcPr>
          <w:p w:rsidR="00BC6037" w:rsidRDefault="00866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Rivers</w:t>
            </w:r>
          </w:p>
          <w:p w:rsidR="00BC6037" w:rsidRDefault="00BC6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096" w:type="dxa"/>
          </w:tcPr>
          <w:p w:rsidR="00BC6037" w:rsidRDefault="00BC6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081" w:type="dxa"/>
          </w:tcPr>
          <w:p w:rsidR="00BC6037" w:rsidRDefault="00866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Brazil </w:t>
            </w:r>
          </w:p>
          <w:p w:rsidR="00BC6037" w:rsidRDefault="00866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Settlements</w:t>
            </w:r>
          </w:p>
        </w:tc>
        <w:tc>
          <w:tcPr>
            <w:tcW w:w="2087" w:type="dxa"/>
          </w:tcPr>
          <w:p w:rsidR="00BC6037" w:rsidRDefault="00BC6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102" w:type="dxa"/>
          </w:tcPr>
          <w:p w:rsidR="00BC6037" w:rsidRDefault="00BC6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105" w:type="dxa"/>
          </w:tcPr>
          <w:p w:rsidR="00BC6037" w:rsidRDefault="00866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Rainforest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</w:p>
          <w:p w:rsidR="00BC6037" w:rsidRDefault="00866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Characteristics of a rainforest, global issues</w:t>
            </w:r>
          </w:p>
        </w:tc>
      </w:tr>
      <w:tr w:rsidR="00BC6037" w:rsidTr="00BC603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BC6037" w:rsidRDefault="00866322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Art</w:t>
            </w:r>
          </w:p>
        </w:tc>
        <w:tc>
          <w:tcPr>
            <w:tcW w:w="2083" w:type="dxa"/>
          </w:tcPr>
          <w:p w:rsidR="00BC6037" w:rsidRDefault="00866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Painting</w:t>
            </w:r>
          </w:p>
          <w:p w:rsidR="00BC6037" w:rsidRDefault="00647E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 w:rsidRPr="00647E6E">
              <w:rPr>
                <w:rFonts w:ascii="Century Gothic" w:hAnsi="Century Gothic" w:cstheme="minorHAnsi"/>
                <w:sz w:val="16"/>
                <w:szCs w:val="16"/>
              </w:rPr>
              <w:t>Katsushika Hokusai</w:t>
            </w:r>
          </w:p>
        </w:tc>
        <w:tc>
          <w:tcPr>
            <w:tcW w:w="2096" w:type="dxa"/>
          </w:tcPr>
          <w:p w:rsidR="00BC6037" w:rsidRDefault="00BC6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081" w:type="dxa"/>
          </w:tcPr>
          <w:p w:rsidR="00BC6037" w:rsidRDefault="00866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Printing</w:t>
            </w:r>
          </w:p>
          <w:p w:rsidR="00647E6E" w:rsidRPr="00647E6E" w:rsidRDefault="00647E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  <w:highlight w:val="yellow"/>
              </w:rPr>
            </w:pPr>
            <w:r w:rsidRPr="00647E6E">
              <w:rPr>
                <w:rFonts w:ascii="Century Gothic" w:hAnsi="Century Gothic" w:cstheme="minorHAnsi"/>
                <w:sz w:val="16"/>
                <w:szCs w:val="16"/>
              </w:rPr>
              <w:t>William Morris</w:t>
            </w:r>
          </w:p>
        </w:tc>
        <w:tc>
          <w:tcPr>
            <w:tcW w:w="2087" w:type="dxa"/>
          </w:tcPr>
          <w:p w:rsidR="00BC6037" w:rsidRDefault="00BC6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02" w:type="dxa"/>
          </w:tcPr>
          <w:p w:rsidR="00BC6037" w:rsidRDefault="00BC6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105" w:type="dxa"/>
          </w:tcPr>
          <w:p w:rsidR="00BC6037" w:rsidRDefault="00866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Sculptures</w:t>
            </w:r>
          </w:p>
          <w:p w:rsidR="00BC6037" w:rsidRDefault="00866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Greek vases</w:t>
            </w:r>
          </w:p>
        </w:tc>
      </w:tr>
      <w:tr w:rsidR="00BC6037" w:rsidTr="00BC6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BC6037" w:rsidRDefault="00866322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DT</w:t>
            </w:r>
          </w:p>
        </w:tc>
        <w:tc>
          <w:tcPr>
            <w:tcW w:w="2083" w:type="dxa"/>
          </w:tcPr>
          <w:p w:rsidR="00BC6037" w:rsidRDefault="00BC6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096" w:type="dxa"/>
          </w:tcPr>
          <w:p w:rsidR="00BC6037" w:rsidRDefault="00866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Computing control - 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programming and electronics</w:t>
            </w:r>
          </w:p>
        </w:tc>
        <w:tc>
          <w:tcPr>
            <w:tcW w:w="2081" w:type="dxa"/>
          </w:tcPr>
          <w:p w:rsidR="00BC6037" w:rsidRDefault="00BC6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087" w:type="dxa"/>
          </w:tcPr>
          <w:p w:rsidR="00BC6037" w:rsidRDefault="00866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Textiles</w:t>
            </w:r>
          </w:p>
          <w:p w:rsidR="00BC6037" w:rsidRDefault="00866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Cushions </w:t>
            </w:r>
          </w:p>
        </w:tc>
        <w:tc>
          <w:tcPr>
            <w:tcW w:w="2102" w:type="dxa"/>
          </w:tcPr>
          <w:p w:rsidR="00BC6037" w:rsidRDefault="00866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Cooking</w:t>
            </w:r>
          </w:p>
          <w:p w:rsidR="00BC6037" w:rsidRDefault="00866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Curry</w:t>
            </w:r>
          </w:p>
        </w:tc>
        <w:tc>
          <w:tcPr>
            <w:tcW w:w="2105" w:type="dxa"/>
          </w:tcPr>
          <w:p w:rsidR="00BC6037" w:rsidRDefault="00866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BC6037" w:rsidTr="00BC6037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BC6037" w:rsidRDefault="00866322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Science</w:t>
            </w:r>
          </w:p>
        </w:tc>
        <w:tc>
          <w:tcPr>
            <w:tcW w:w="2083" w:type="dxa"/>
          </w:tcPr>
          <w:p w:rsidR="00BC6037" w:rsidRDefault="00866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Forces </w:t>
            </w:r>
          </w:p>
        </w:tc>
        <w:tc>
          <w:tcPr>
            <w:tcW w:w="2096" w:type="dxa"/>
          </w:tcPr>
          <w:p w:rsidR="00BC6037" w:rsidRDefault="00866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Earth and Space </w:t>
            </w:r>
          </w:p>
        </w:tc>
        <w:tc>
          <w:tcPr>
            <w:tcW w:w="2081" w:type="dxa"/>
          </w:tcPr>
          <w:p w:rsidR="00BC6037" w:rsidRDefault="00866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Properties and changes to materials</w:t>
            </w:r>
          </w:p>
        </w:tc>
        <w:tc>
          <w:tcPr>
            <w:tcW w:w="2087" w:type="dxa"/>
          </w:tcPr>
          <w:p w:rsidR="00BC6037" w:rsidRDefault="00866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Living things and their habitats</w:t>
            </w:r>
          </w:p>
          <w:p w:rsidR="00BC6037" w:rsidRDefault="00BC6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102" w:type="dxa"/>
          </w:tcPr>
          <w:p w:rsidR="00BC6037" w:rsidRDefault="00866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Properties and changes to materials</w:t>
            </w:r>
          </w:p>
        </w:tc>
        <w:tc>
          <w:tcPr>
            <w:tcW w:w="2105" w:type="dxa"/>
          </w:tcPr>
          <w:p w:rsidR="00BC6037" w:rsidRDefault="00866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Animals including humans</w:t>
            </w:r>
          </w:p>
        </w:tc>
      </w:tr>
      <w:tr w:rsidR="00BC6037" w:rsidTr="00BC6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BC6037" w:rsidRDefault="00866322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ICT</w:t>
            </w:r>
          </w:p>
          <w:p w:rsidR="00BC6037" w:rsidRDefault="00BC6037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083" w:type="dxa"/>
          </w:tcPr>
          <w:p w:rsidR="00BC6037" w:rsidRDefault="00866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Digital Citizenship</w:t>
            </w:r>
          </w:p>
        </w:tc>
        <w:tc>
          <w:tcPr>
            <w:tcW w:w="2096" w:type="dxa"/>
          </w:tcPr>
          <w:p w:rsidR="00BC6037" w:rsidRDefault="00866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Digiatal Literacy</w:t>
            </w:r>
          </w:p>
        </w:tc>
        <w:tc>
          <w:tcPr>
            <w:tcW w:w="2081" w:type="dxa"/>
          </w:tcPr>
          <w:p w:rsidR="00BC6037" w:rsidRDefault="00866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Computer Science</w:t>
            </w:r>
          </w:p>
        </w:tc>
        <w:tc>
          <w:tcPr>
            <w:tcW w:w="2087" w:type="dxa"/>
          </w:tcPr>
          <w:p w:rsidR="00BC6037" w:rsidRDefault="00866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Computer Science</w:t>
            </w:r>
          </w:p>
        </w:tc>
        <w:tc>
          <w:tcPr>
            <w:tcW w:w="2102" w:type="dxa"/>
          </w:tcPr>
          <w:p w:rsidR="00BC6037" w:rsidRDefault="00866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Information Technology</w:t>
            </w:r>
          </w:p>
        </w:tc>
        <w:tc>
          <w:tcPr>
            <w:tcW w:w="2105" w:type="dxa"/>
          </w:tcPr>
          <w:p w:rsidR="00BC6037" w:rsidRDefault="00866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Digital Creativity</w:t>
            </w:r>
          </w:p>
        </w:tc>
      </w:tr>
      <w:tr w:rsidR="00BC6037" w:rsidTr="00BC6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BC6037" w:rsidRDefault="00866322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Music</w:t>
            </w:r>
          </w:p>
        </w:tc>
        <w:tc>
          <w:tcPr>
            <w:tcW w:w="2083" w:type="dxa"/>
          </w:tcPr>
          <w:p w:rsidR="00BC6037" w:rsidRDefault="00866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Back to the beat</w:t>
            </w:r>
          </w:p>
          <w:p w:rsidR="00BC6037" w:rsidRDefault="00BC6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096" w:type="dxa"/>
          </w:tcPr>
          <w:p w:rsidR="00BC6037" w:rsidRDefault="00866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BBC 10 pieces Rhapsody in Blue – Gershwin</w:t>
            </w:r>
          </w:p>
        </w:tc>
        <w:tc>
          <w:tcPr>
            <w:tcW w:w="2081" w:type="dxa"/>
          </w:tcPr>
          <w:p w:rsidR="00BC6037" w:rsidRDefault="00866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Music Express</w:t>
            </w:r>
          </w:p>
          <w:p w:rsidR="00BC6037" w:rsidRDefault="00866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Keeping Healthy</w:t>
            </w:r>
          </w:p>
        </w:tc>
        <w:tc>
          <w:tcPr>
            <w:tcW w:w="2087" w:type="dxa"/>
          </w:tcPr>
          <w:p w:rsidR="00BC6037" w:rsidRDefault="00866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Charanga Model Music Curriculum</w:t>
            </w:r>
          </w:p>
          <w:p w:rsidR="00BC6037" w:rsidRDefault="00866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Emotions and musical styles – Unit 2</w:t>
            </w:r>
          </w:p>
        </w:tc>
        <w:tc>
          <w:tcPr>
            <w:tcW w:w="2102" w:type="dxa"/>
          </w:tcPr>
          <w:p w:rsidR="00BC6037" w:rsidRDefault="00866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Music Express</w:t>
            </w:r>
          </w:p>
          <w:p w:rsidR="00BC6037" w:rsidRDefault="00866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Healthy Lifestyle</w:t>
            </w:r>
          </w:p>
        </w:tc>
        <w:tc>
          <w:tcPr>
            <w:tcW w:w="2105" w:type="dxa"/>
          </w:tcPr>
          <w:p w:rsidR="00BC6037" w:rsidRDefault="00866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Music Express</w:t>
            </w:r>
          </w:p>
          <w:p w:rsidR="00BC6037" w:rsidRDefault="00866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Life Cycles</w:t>
            </w:r>
          </w:p>
        </w:tc>
      </w:tr>
      <w:tr w:rsidR="00BC6037" w:rsidTr="00BC6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BC6037" w:rsidRDefault="00866322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lastRenderedPageBreak/>
              <w:t>PE</w:t>
            </w:r>
          </w:p>
        </w:tc>
        <w:tc>
          <w:tcPr>
            <w:tcW w:w="2083" w:type="dxa"/>
            <w:shd w:val="clear" w:color="auto" w:fill="DBE5F1" w:themeFill="accent1" w:themeFillTint="33"/>
          </w:tcPr>
          <w:p w:rsidR="00BC6037" w:rsidRDefault="00866322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theme="minorHAnsi"/>
                <w:sz w:val="16"/>
                <w:szCs w:val="16"/>
              </w:rPr>
            </w:pPr>
            <w:r>
              <w:rPr>
                <w:rFonts w:ascii="Century Gothic" w:eastAsia="Calibri" w:hAnsi="Century Gothic" w:cstheme="minorHAnsi"/>
                <w:sz w:val="16"/>
                <w:szCs w:val="16"/>
              </w:rPr>
              <w:t>Dance</w:t>
            </w:r>
          </w:p>
          <w:p w:rsidR="00BC6037" w:rsidRDefault="00866322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theme="minorHAnsi"/>
                <w:sz w:val="16"/>
                <w:szCs w:val="16"/>
              </w:rPr>
            </w:pPr>
            <w:r>
              <w:rPr>
                <w:rFonts w:ascii="Century Gothic" w:eastAsia="Calibri" w:hAnsi="Century Gothic" w:cstheme="minorHAnsi"/>
                <w:sz w:val="16"/>
                <w:szCs w:val="16"/>
              </w:rPr>
              <w:t>Yoga</w:t>
            </w:r>
          </w:p>
        </w:tc>
        <w:tc>
          <w:tcPr>
            <w:tcW w:w="2096" w:type="dxa"/>
            <w:shd w:val="clear" w:color="auto" w:fill="DBE5F1" w:themeFill="accent1" w:themeFillTint="33"/>
          </w:tcPr>
          <w:p w:rsidR="00BC6037" w:rsidRDefault="00866322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theme="minorHAnsi"/>
                <w:sz w:val="16"/>
                <w:szCs w:val="16"/>
              </w:rPr>
            </w:pPr>
            <w:r>
              <w:rPr>
                <w:rFonts w:ascii="Century Gothic" w:eastAsia="Calibri" w:hAnsi="Century Gothic" w:cstheme="minorHAnsi"/>
                <w:sz w:val="16"/>
                <w:szCs w:val="16"/>
              </w:rPr>
              <w:t>Gymnastics</w:t>
            </w:r>
          </w:p>
          <w:p w:rsidR="00BC6037" w:rsidRDefault="00866322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theme="minorHAnsi"/>
                <w:sz w:val="16"/>
                <w:szCs w:val="16"/>
              </w:rPr>
            </w:pPr>
            <w:r>
              <w:rPr>
                <w:rFonts w:ascii="Century Gothic" w:eastAsia="Calibri" w:hAnsi="Century Gothic" w:cstheme="minorHAnsi"/>
                <w:sz w:val="16"/>
                <w:szCs w:val="16"/>
              </w:rPr>
              <w:t>Fitness</w:t>
            </w:r>
          </w:p>
        </w:tc>
        <w:tc>
          <w:tcPr>
            <w:tcW w:w="2081" w:type="dxa"/>
            <w:shd w:val="clear" w:color="auto" w:fill="DBE5F1" w:themeFill="accent1" w:themeFillTint="33"/>
          </w:tcPr>
          <w:p w:rsidR="00BC6037" w:rsidRDefault="00866322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theme="minorHAnsi"/>
                <w:sz w:val="16"/>
                <w:szCs w:val="16"/>
              </w:rPr>
            </w:pPr>
            <w:r>
              <w:rPr>
                <w:rFonts w:ascii="Century Gothic" w:eastAsia="Calibri" w:hAnsi="Century Gothic" w:cstheme="minorHAnsi"/>
                <w:sz w:val="16"/>
                <w:szCs w:val="16"/>
              </w:rPr>
              <w:t>Gymnastics</w:t>
            </w:r>
          </w:p>
          <w:p w:rsidR="00BC6037" w:rsidRDefault="00866322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theme="minorHAnsi"/>
                <w:sz w:val="16"/>
                <w:szCs w:val="16"/>
              </w:rPr>
            </w:pPr>
            <w:r>
              <w:rPr>
                <w:rFonts w:ascii="Century Gothic" w:eastAsia="Calibri" w:hAnsi="Century Gothic" w:cstheme="minorHAnsi"/>
                <w:sz w:val="16"/>
                <w:szCs w:val="16"/>
              </w:rPr>
              <w:t>Handball</w:t>
            </w:r>
          </w:p>
        </w:tc>
        <w:tc>
          <w:tcPr>
            <w:tcW w:w="2087" w:type="dxa"/>
            <w:shd w:val="clear" w:color="auto" w:fill="DBE5F1" w:themeFill="accent1" w:themeFillTint="33"/>
          </w:tcPr>
          <w:p w:rsidR="00BC6037" w:rsidRDefault="00866322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theme="minorHAnsi"/>
                <w:sz w:val="16"/>
                <w:szCs w:val="16"/>
              </w:rPr>
            </w:pPr>
            <w:r>
              <w:rPr>
                <w:rFonts w:ascii="Century Gothic" w:eastAsia="Calibri" w:hAnsi="Century Gothic" w:cstheme="minorHAnsi"/>
                <w:sz w:val="16"/>
                <w:szCs w:val="16"/>
              </w:rPr>
              <w:t>Dance</w:t>
            </w:r>
          </w:p>
          <w:p w:rsidR="00BC6037" w:rsidRDefault="002B740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theme="minorHAnsi"/>
                <w:sz w:val="16"/>
                <w:szCs w:val="16"/>
              </w:rPr>
            </w:pPr>
            <w:r>
              <w:rPr>
                <w:rFonts w:ascii="Century Gothic" w:eastAsia="Calibri" w:hAnsi="Century Gothic" w:cstheme="minorHAnsi"/>
                <w:sz w:val="16"/>
                <w:szCs w:val="16"/>
              </w:rPr>
              <w:t>Tag Rugby</w:t>
            </w:r>
          </w:p>
        </w:tc>
        <w:tc>
          <w:tcPr>
            <w:tcW w:w="2102" w:type="dxa"/>
            <w:shd w:val="clear" w:color="auto" w:fill="DBE5F1" w:themeFill="accent1" w:themeFillTint="33"/>
          </w:tcPr>
          <w:p w:rsidR="00BC6037" w:rsidRDefault="00866322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theme="minorHAnsi"/>
                <w:sz w:val="16"/>
                <w:szCs w:val="16"/>
              </w:rPr>
            </w:pPr>
            <w:r>
              <w:rPr>
                <w:rFonts w:ascii="Century Gothic" w:eastAsia="Calibri" w:hAnsi="Century Gothic" w:cstheme="minorHAnsi"/>
                <w:sz w:val="16"/>
                <w:szCs w:val="16"/>
              </w:rPr>
              <w:t>Athletics</w:t>
            </w:r>
          </w:p>
          <w:p w:rsidR="00BC6037" w:rsidRDefault="00866322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theme="minorHAnsi"/>
                <w:sz w:val="16"/>
                <w:szCs w:val="16"/>
              </w:rPr>
            </w:pPr>
            <w:r>
              <w:rPr>
                <w:rFonts w:ascii="Century Gothic" w:eastAsia="Calibri" w:hAnsi="Century Gothic" w:cstheme="minorHAnsi"/>
                <w:sz w:val="16"/>
                <w:szCs w:val="16"/>
              </w:rPr>
              <w:t>Swimming</w:t>
            </w:r>
          </w:p>
          <w:p w:rsidR="00BC6037" w:rsidRDefault="00BC603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theme="minorHAnsi"/>
                <w:sz w:val="16"/>
                <w:szCs w:val="16"/>
              </w:rPr>
            </w:pPr>
          </w:p>
        </w:tc>
        <w:tc>
          <w:tcPr>
            <w:tcW w:w="2105" w:type="dxa"/>
            <w:shd w:val="clear" w:color="auto" w:fill="DBE5F1" w:themeFill="accent1" w:themeFillTint="33"/>
          </w:tcPr>
          <w:p w:rsidR="00BC6037" w:rsidRDefault="00866322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theme="minorHAnsi"/>
                <w:sz w:val="16"/>
                <w:szCs w:val="16"/>
              </w:rPr>
            </w:pPr>
            <w:r>
              <w:rPr>
                <w:rFonts w:ascii="Century Gothic" w:eastAsia="Calibri" w:hAnsi="Century Gothic" w:cstheme="minorHAnsi"/>
                <w:sz w:val="16"/>
                <w:szCs w:val="16"/>
              </w:rPr>
              <w:t>Skills - Rounders</w:t>
            </w:r>
          </w:p>
          <w:p w:rsidR="00BC6037" w:rsidRDefault="00866322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theme="minorHAnsi"/>
                <w:sz w:val="16"/>
                <w:szCs w:val="16"/>
              </w:rPr>
            </w:pPr>
            <w:r>
              <w:rPr>
                <w:rFonts w:ascii="Century Gothic" w:eastAsia="Calibri" w:hAnsi="Century Gothic" w:cstheme="minorHAnsi"/>
                <w:sz w:val="16"/>
                <w:szCs w:val="16"/>
              </w:rPr>
              <w:t>Games - Rounders</w:t>
            </w:r>
          </w:p>
        </w:tc>
      </w:tr>
      <w:tr w:rsidR="00BC6037" w:rsidTr="00BC6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BC6037" w:rsidRDefault="00866322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RE</w:t>
            </w:r>
          </w:p>
        </w:tc>
        <w:tc>
          <w:tcPr>
            <w:tcW w:w="2083" w:type="dxa"/>
          </w:tcPr>
          <w:p w:rsidR="00BC6037" w:rsidRDefault="00866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What does it mean to be a Muslim in Britain today?</w:t>
            </w:r>
          </w:p>
        </w:tc>
        <w:tc>
          <w:tcPr>
            <w:tcW w:w="2096" w:type="dxa"/>
          </w:tcPr>
          <w:p w:rsidR="00BC6037" w:rsidRDefault="00866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2b.3 INCARNATION</w:t>
            </w:r>
          </w:p>
          <w:p w:rsidR="00BC6037" w:rsidRDefault="00866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Was Jesus the Messiah? Christmas</w:t>
            </w:r>
          </w:p>
        </w:tc>
        <w:tc>
          <w:tcPr>
            <w:tcW w:w="2081" w:type="dxa"/>
          </w:tcPr>
          <w:p w:rsidR="00BC6037" w:rsidRDefault="00866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2b.1: GOD: What does it mean if God is Holy and Loving?</w:t>
            </w:r>
          </w:p>
        </w:tc>
        <w:tc>
          <w:tcPr>
            <w:tcW w:w="2087" w:type="dxa"/>
          </w:tcPr>
          <w:p w:rsidR="00BC6037" w:rsidRDefault="00866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Why is the Torah so important to Jewish people?</w:t>
            </w:r>
          </w:p>
        </w:tc>
        <w:tc>
          <w:tcPr>
            <w:tcW w:w="2102" w:type="dxa"/>
          </w:tcPr>
          <w:p w:rsidR="00BC6037" w:rsidRDefault="00866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2b.4 GOSPEL: What would Jesus do?</w:t>
            </w:r>
          </w:p>
        </w:tc>
        <w:tc>
          <w:tcPr>
            <w:tcW w:w="2105" w:type="dxa"/>
          </w:tcPr>
          <w:p w:rsidR="00BC6037" w:rsidRDefault="00866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What matters most to Humanists and Christians?</w:t>
            </w:r>
          </w:p>
          <w:p w:rsidR="00BC6037" w:rsidRDefault="00BC6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BC6037" w:rsidTr="00BC6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BC6037" w:rsidRDefault="00866322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MFL</w:t>
            </w:r>
          </w:p>
        </w:tc>
        <w:tc>
          <w:tcPr>
            <w:tcW w:w="2083" w:type="dxa"/>
          </w:tcPr>
          <w:p w:rsidR="00BC6037" w:rsidRDefault="00866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La Date</w:t>
            </w:r>
          </w:p>
        </w:tc>
        <w:tc>
          <w:tcPr>
            <w:tcW w:w="2096" w:type="dxa"/>
          </w:tcPr>
          <w:p w:rsidR="00BC6037" w:rsidRDefault="00866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In the classroom</w:t>
            </w:r>
          </w:p>
        </w:tc>
        <w:tc>
          <w:tcPr>
            <w:tcW w:w="2081" w:type="dxa"/>
          </w:tcPr>
          <w:p w:rsidR="00BC6037" w:rsidRDefault="00866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At the cafe</w:t>
            </w:r>
          </w:p>
        </w:tc>
        <w:tc>
          <w:tcPr>
            <w:tcW w:w="2087" w:type="dxa"/>
          </w:tcPr>
          <w:p w:rsidR="00BC6037" w:rsidRDefault="00866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Clothes</w:t>
            </w:r>
          </w:p>
        </w:tc>
        <w:tc>
          <w:tcPr>
            <w:tcW w:w="2102" w:type="dxa"/>
          </w:tcPr>
          <w:p w:rsidR="00BC6037" w:rsidRDefault="00866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In the classroom </w:t>
            </w:r>
          </w:p>
        </w:tc>
        <w:tc>
          <w:tcPr>
            <w:tcW w:w="2105" w:type="dxa"/>
          </w:tcPr>
          <w:p w:rsidR="00BC6037" w:rsidRDefault="00866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Traditions and celebrations </w:t>
            </w:r>
          </w:p>
        </w:tc>
      </w:tr>
      <w:tr w:rsidR="00BC6037" w:rsidTr="00BC6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BC6037" w:rsidRDefault="00866322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PSHE</w:t>
            </w:r>
          </w:p>
        </w:tc>
        <w:tc>
          <w:tcPr>
            <w:tcW w:w="2083" w:type="dxa"/>
          </w:tcPr>
          <w:p w:rsidR="00BC6037" w:rsidRDefault="00866322">
            <w:pPr>
              <w:ind w:left="-43" w:firstLine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Relationships</w:t>
            </w:r>
          </w:p>
          <w:p w:rsidR="00BC6037" w:rsidRDefault="00BC6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096" w:type="dxa"/>
          </w:tcPr>
          <w:p w:rsidR="00BC6037" w:rsidRDefault="00866322">
            <w:pPr>
              <w:ind w:left="-43" w:firstLine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Relationships </w:t>
            </w:r>
          </w:p>
          <w:p w:rsidR="00BC6037" w:rsidRDefault="00BC6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081" w:type="dxa"/>
          </w:tcPr>
          <w:p w:rsidR="00BC6037" w:rsidRDefault="00866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Health and Wellbeing </w:t>
            </w:r>
          </w:p>
          <w:p w:rsidR="00BC6037" w:rsidRDefault="00BC6037">
            <w:pPr>
              <w:ind w:left="-43" w:firstLine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087" w:type="dxa"/>
          </w:tcPr>
          <w:p w:rsidR="00BC6037" w:rsidRDefault="00866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Health and Wellbeing</w:t>
            </w:r>
          </w:p>
          <w:p w:rsidR="00BC6037" w:rsidRDefault="00BC6037">
            <w:pPr>
              <w:ind w:left="-43" w:firstLine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102" w:type="dxa"/>
          </w:tcPr>
          <w:p w:rsidR="00BC6037" w:rsidRDefault="00866322">
            <w:pPr>
              <w:ind w:left="-43" w:firstLine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Living in the Wider Worldd.</w:t>
            </w:r>
          </w:p>
        </w:tc>
        <w:tc>
          <w:tcPr>
            <w:tcW w:w="2105" w:type="dxa"/>
          </w:tcPr>
          <w:p w:rsidR="00BC6037" w:rsidRDefault="00866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Living in the Wider World.</w:t>
            </w:r>
          </w:p>
          <w:p w:rsidR="00BC6037" w:rsidRDefault="00BC6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BC6037" w:rsidTr="00BC6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BC6037" w:rsidRDefault="00866322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Enrichment</w:t>
            </w:r>
          </w:p>
        </w:tc>
        <w:tc>
          <w:tcPr>
            <w:tcW w:w="2083" w:type="dxa"/>
          </w:tcPr>
          <w:p w:rsidR="00BC6037" w:rsidRDefault="00866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Seven Acres</w:t>
            </w:r>
          </w:p>
          <w:p w:rsidR="00BC6037" w:rsidRDefault="00866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(river study)</w:t>
            </w:r>
          </w:p>
          <w:p w:rsidR="00BC6037" w:rsidRDefault="00BC6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096" w:type="dxa"/>
          </w:tcPr>
          <w:p w:rsidR="00BC6037" w:rsidRDefault="00866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Schools Linking</w:t>
            </w:r>
          </w:p>
          <w:p w:rsidR="00BC6037" w:rsidRDefault="00866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Fortalice</w:t>
            </w:r>
          </w:p>
          <w:p w:rsidR="00BC6037" w:rsidRDefault="00866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Bolton Schools ICT</w:t>
            </w:r>
          </w:p>
        </w:tc>
        <w:tc>
          <w:tcPr>
            <w:tcW w:w="2081" w:type="dxa"/>
          </w:tcPr>
          <w:p w:rsidR="00BC6037" w:rsidRDefault="00BC6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087" w:type="dxa"/>
          </w:tcPr>
          <w:p w:rsidR="00BC6037" w:rsidRDefault="00866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Schools Linking</w:t>
            </w:r>
          </w:p>
          <w:p w:rsidR="00BC6037" w:rsidRDefault="00BC6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102" w:type="dxa"/>
          </w:tcPr>
          <w:p w:rsidR="00BC6037" w:rsidRDefault="00BC6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105" w:type="dxa"/>
          </w:tcPr>
          <w:p w:rsidR="00BC6037" w:rsidRDefault="00866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Blackpool Zoo</w:t>
            </w:r>
          </w:p>
          <w:p w:rsidR="00BC6037" w:rsidRDefault="00866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SchoolsLinking</w:t>
            </w:r>
          </w:p>
          <w:p w:rsidR="00BC6037" w:rsidRDefault="00BC6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</w:tbl>
    <w:p w:rsidR="00BC6037" w:rsidRDefault="00BC6037">
      <w:pPr>
        <w:rPr>
          <w:sz w:val="20"/>
          <w:szCs w:val="20"/>
        </w:rPr>
      </w:pPr>
    </w:p>
    <w:sectPr w:rsidR="00BC6037">
      <w:pgSz w:w="16838" w:h="11906" w:orient="landscape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037" w:rsidRDefault="00866322">
      <w:pPr>
        <w:spacing w:after="0" w:line="240" w:lineRule="auto"/>
      </w:pPr>
      <w:r>
        <w:separator/>
      </w:r>
    </w:p>
  </w:endnote>
  <w:endnote w:type="continuationSeparator" w:id="0">
    <w:p w:rsidR="00BC6037" w:rsidRDefault="00866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037" w:rsidRDefault="00866322">
      <w:pPr>
        <w:spacing w:after="0" w:line="240" w:lineRule="auto"/>
      </w:pPr>
      <w:r>
        <w:separator/>
      </w:r>
    </w:p>
  </w:footnote>
  <w:footnote w:type="continuationSeparator" w:id="0">
    <w:p w:rsidR="00BC6037" w:rsidRDefault="008663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37"/>
    <w:rsid w:val="001B5459"/>
    <w:rsid w:val="002B740F"/>
    <w:rsid w:val="00647E6E"/>
    <w:rsid w:val="00866322"/>
    <w:rsid w:val="0096459C"/>
    <w:rsid w:val="00BB2932"/>
    <w:rsid w:val="00BC6037"/>
    <w:rsid w:val="00EB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25C0D"/>
  <w15:docId w15:val="{CF85E2A6-4C2E-48CE-8825-31B22CF2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table" w:styleId="MediumGrid3-Accent1">
    <w:name w:val="Medium Grid 3 Accent 1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rsid w:val="001B545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Schools ICT Unit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Connaughton</dc:creator>
  <cp:lastModifiedBy>Jordana Laidlaw</cp:lastModifiedBy>
  <cp:revision>7</cp:revision>
  <cp:lastPrinted>2015-07-10T11:28:00Z</cp:lastPrinted>
  <dcterms:created xsi:type="dcterms:W3CDTF">2025-06-23T15:08:00Z</dcterms:created>
  <dcterms:modified xsi:type="dcterms:W3CDTF">2025-06-23T15:29:00Z</dcterms:modified>
</cp:coreProperties>
</file>